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285E4" w14:textId="106530A8" w:rsidR="00A52A1F" w:rsidRPr="00A52A1F" w:rsidRDefault="00A52A1F" w:rsidP="00A52A1F">
      <w:pPr>
        <w:shd w:val="clear" w:color="auto" w:fill="FFFFFF"/>
        <w:jc w:val="center"/>
        <w:rPr>
          <w:rFonts w:ascii="Calibri" w:eastAsia="Calibri" w:hAnsi="Calibri" w:cs="Calibri"/>
          <w:b/>
          <w:sz w:val="24"/>
          <w:szCs w:val="24"/>
        </w:rPr>
      </w:pPr>
      <w:r w:rsidRPr="00A52A1F">
        <w:rPr>
          <w:rFonts w:ascii="Calibri" w:eastAsia="Calibri" w:hAnsi="Calibri" w:cs="Calibri"/>
          <w:b/>
          <w:sz w:val="24"/>
          <w:szCs w:val="24"/>
        </w:rPr>
        <w:t>EDITAL PADRONIZADO</w:t>
      </w:r>
    </w:p>
    <w:p w14:paraId="19B783FA" w14:textId="793F3154" w:rsidR="00A52A1F" w:rsidRPr="00A52A1F" w:rsidRDefault="00A52A1F" w:rsidP="00A52A1F">
      <w:pPr>
        <w:shd w:val="clear" w:color="auto" w:fill="FFFFFF"/>
        <w:jc w:val="center"/>
        <w:rPr>
          <w:rFonts w:ascii="Calibri" w:eastAsia="Calibri" w:hAnsi="Calibri" w:cs="Calibri"/>
          <w:b/>
          <w:sz w:val="24"/>
          <w:szCs w:val="24"/>
        </w:rPr>
      </w:pPr>
      <w:r w:rsidRPr="00A52A1F">
        <w:rPr>
          <w:rFonts w:ascii="Calibri" w:eastAsia="Calibri" w:hAnsi="Calibri" w:cs="Calibri"/>
          <w:b/>
          <w:sz w:val="24"/>
          <w:szCs w:val="24"/>
        </w:rPr>
        <w:t xml:space="preserve">CHAMAMENTO PÚBLICO </w:t>
      </w:r>
      <w:r w:rsidRPr="00A52A1F">
        <w:rPr>
          <w:rFonts w:ascii="Calibri" w:eastAsia="Calibri" w:hAnsi="Calibri" w:cs="Calibri"/>
          <w:b/>
          <w:sz w:val="24"/>
          <w:szCs w:val="24"/>
          <w:u w:val="single"/>
        </w:rPr>
        <w:t>011/2024</w:t>
      </w:r>
    </w:p>
    <w:p w14:paraId="304EC2F2" w14:textId="77777777" w:rsidR="00A52A1F" w:rsidRPr="00A52A1F" w:rsidRDefault="00A52A1F" w:rsidP="00A52A1F">
      <w:pPr>
        <w:shd w:val="clear" w:color="auto" w:fill="FFFFFF"/>
        <w:jc w:val="center"/>
        <w:rPr>
          <w:rFonts w:ascii="Calibri" w:eastAsia="Calibri" w:hAnsi="Calibri" w:cs="Calibri"/>
          <w:b/>
          <w:sz w:val="24"/>
          <w:szCs w:val="24"/>
        </w:rPr>
      </w:pPr>
      <w:r w:rsidRPr="00A52A1F">
        <w:rPr>
          <w:rFonts w:ascii="Calibri" w:eastAsia="Calibri" w:hAnsi="Calibri" w:cs="Calibri"/>
          <w:b/>
          <w:sz w:val="24"/>
          <w:szCs w:val="24"/>
        </w:rPr>
        <w:t>REDE MUNICIPAL DE PONTOS E PONTÕES DE CULTURA DE GOIANÉSIA-GO</w:t>
      </w:r>
    </w:p>
    <w:p w14:paraId="44176D95" w14:textId="77777777" w:rsidR="000C12C2" w:rsidRPr="00283997" w:rsidRDefault="000C12C2">
      <w:pPr>
        <w:shd w:val="clear" w:color="auto" w:fill="FFFFFF"/>
        <w:jc w:val="both"/>
        <w:rPr>
          <w:rFonts w:ascii="Calibri" w:eastAsia="Calibri" w:hAnsi="Calibri" w:cs="Calibri"/>
          <w:sz w:val="24"/>
          <w:szCs w:val="24"/>
        </w:rPr>
      </w:pPr>
    </w:p>
    <w:p w14:paraId="51D3CF49" w14:textId="77777777" w:rsidR="000C12C2" w:rsidRPr="00283997" w:rsidRDefault="00000000">
      <w:pPr>
        <w:shd w:val="clear" w:color="auto" w:fill="FFFFFF"/>
        <w:jc w:val="center"/>
        <w:rPr>
          <w:rFonts w:ascii="Calibri" w:eastAsia="Calibri" w:hAnsi="Calibri" w:cs="Calibri"/>
          <w:sz w:val="24"/>
          <w:szCs w:val="24"/>
        </w:rPr>
      </w:pPr>
      <w:r w:rsidRPr="00283997">
        <w:rPr>
          <w:rFonts w:ascii="Calibri" w:eastAsia="Calibri" w:hAnsi="Calibri" w:cs="Calibri"/>
          <w:b/>
          <w:sz w:val="24"/>
          <w:szCs w:val="24"/>
        </w:rPr>
        <w:t>CULTURA VIVA DO TAMANHO DO BRASIL!</w:t>
      </w:r>
      <w:r w:rsidRPr="00283997">
        <w:rPr>
          <w:rFonts w:ascii="Calibri" w:eastAsia="Calibri" w:hAnsi="Calibri" w:cs="Calibri"/>
          <w:sz w:val="24"/>
          <w:szCs w:val="24"/>
        </w:rPr>
        <w:t xml:space="preserve"> </w:t>
      </w:r>
    </w:p>
    <w:p w14:paraId="45C3FB69" w14:textId="77777777" w:rsidR="000C12C2" w:rsidRPr="00283997" w:rsidRDefault="00000000">
      <w:pPr>
        <w:shd w:val="clear" w:color="auto" w:fill="FFFFFF"/>
        <w:jc w:val="center"/>
        <w:rPr>
          <w:rFonts w:ascii="Calibri" w:eastAsia="Calibri" w:hAnsi="Calibri" w:cs="Calibri"/>
          <w:b/>
          <w:sz w:val="24"/>
          <w:szCs w:val="24"/>
        </w:rPr>
      </w:pPr>
      <w:r w:rsidRPr="00283997">
        <w:rPr>
          <w:rFonts w:ascii="Calibri" w:eastAsia="Calibri" w:hAnsi="Calibri" w:cs="Calibri"/>
          <w:b/>
          <w:sz w:val="24"/>
          <w:szCs w:val="24"/>
        </w:rPr>
        <w:t>PREMIAÇÃO DE PONTOS E PONTÕES DE CULTURA</w:t>
      </w:r>
    </w:p>
    <w:p w14:paraId="0A90C776" w14:textId="77777777" w:rsidR="000C12C2" w:rsidRPr="00283997" w:rsidRDefault="000C12C2">
      <w:pPr>
        <w:shd w:val="clear" w:color="auto" w:fill="FFFFFF"/>
        <w:spacing w:line="240" w:lineRule="auto"/>
        <w:jc w:val="center"/>
        <w:rPr>
          <w:rFonts w:ascii="Calibri" w:eastAsia="Calibri" w:hAnsi="Calibri" w:cs="Calibri"/>
          <w:sz w:val="24"/>
          <w:szCs w:val="24"/>
        </w:rPr>
      </w:pPr>
    </w:p>
    <w:p w14:paraId="6F40A4F3" w14:textId="77777777" w:rsidR="000C12C2" w:rsidRPr="00283997" w:rsidRDefault="00000000">
      <w:pPr>
        <w:tabs>
          <w:tab w:val="center" w:pos="0"/>
        </w:tabs>
        <w:spacing w:before="120" w:after="120" w:line="240" w:lineRule="auto"/>
        <w:jc w:val="center"/>
        <w:rPr>
          <w:rFonts w:ascii="Calibri" w:eastAsia="Calibri" w:hAnsi="Calibri" w:cs="Calibri"/>
          <w:b/>
          <w:sz w:val="24"/>
          <w:szCs w:val="24"/>
          <w:u w:val="single"/>
        </w:rPr>
      </w:pPr>
      <w:r w:rsidRPr="00283997">
        <w:rPr>
          <w:rFonts w:ascii="Calibri" w:eastAsia="Calibri" w:hAnsi="Calibri" w:cs="Calibri"/>
          <w:b/>
          <w:sz w:val="24"/>
          <w:szCs w:val="24"/>
          <w:u w:val="single"/>
        </w:rPr>
        <w:t>ANEXO 01 - CATEGORIAS E COTAS</w:t>
      </w:r>
    </w:p>
    <w:p w14:paraId="1E04E921" w14:textId="77777777" w:rsidR="000C12C2" w:rsidRPr="00283997" w:rsidRDefault="000C12C2">
      <w:pPr>
        <w:tabs>
          <w:tab w:val="center" w:pos="0"/>
        </w:tabs>
        <w:spacing w:after="120" w:line="240" w:lineRule="auto"/>
        <w:jc w:val="both"/>
        <w:rPr>
          <w:rFonts w:ascii="Calibri" w:eastAsia="Calibri" w:hAnsi="Calibri" w:cs="Calibri"/>
          <w:b/>
          <w:sz w:val="24"/>
          <w:szCs w:val="24"/>
          <w:highlight w:val="yellow"/>
        </w:rPr>
      </w:pPr>
    </w:p>
    <w:p w14:paraId="3D704B5D" w14:textId="77777777" w:rsidR="000C12C2" w:rsidRPr="00283997" w:rsidRDefault="00000000">
      <w:pPr>
        <w:tabs>
          <w:tab w:val="center" w:pos="0"/>
        </w:tabs>
        <w:spacing w:after="120" w:line="240" w:lineRule="auto"/>
        <w:jc w:val="both"/>
        <w:rPr>
          <w:rFonts w:ascii="Calibri" w:eastAsia="Calibri" w:hAnsi="Calibri" w:cs="Calibri"/>
          <w:b/>
          <w:sz w:val="24"/>
          <w:szCs w:val="24"/>
          <w:u w:val="single"/>
        </w:rPr>
      </w:pPr>
      <w:r w:rsidRPr="00283997">
        <w:rPr>
          <w:rFonts w:ascii="Calibri" w:eastAsia="Calibri" w:hAnsi="Calibri" w:cs="Calibri"/>
          <w:b/>
          <w:sz w:val="24"/>
          <w:szCs w:val="24"/>
          <w:u w:val="single"/>
        </w:rPr>
        <w:t>CATEGORIAS</w:t>
      </w:r>
    </w:p>
    <w:p w14:paraId="1808075A"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Orientação: o Ente Federativo poderá definir categorias e valores específicos (sendo o máximo de R$30mil pata coletivos informais e R$60mil para entidades culturais - segundo a IN nº 12/2024, que regulamenta a PNCV), no quantitativo que julgar pertinente (inclusive, não definir categorias), desde que mantidos os princípios, diretrizes e objetivos da PNCV e da PNAB. A adoção de quaisquer categorias deverá ser justificada nos relatórios de monitoramento da implementação da PNAB.</w:t>
      </w:r>
    </w:p>
    <w:p w14:paraId="070ED600" w14:textId="77777777" w:rsidR="000C12C2" w:rsidRPr="00283997" w:rsidRDefault="000C12C2">
      <w:pPr>
        <w:tabs>
          <w:tab w:val="center" w:pos="0"/>
        </w:tabs>
        <w:spacing w:line="240" w:lineRule="auto"/>
        <w:jc w:val="both"/>
        <w:rPr>
          <w:rFonts w:ascii="Calibri" w:eastAsia="Calibri" w:hAnsi="Calibri" w:cs="Calibri"/>
          <w:sz w:val="24"/>
          <w:szCs w:val="24"/>
        </w:rPr>
      </w:pPr>
    </w:p>
    <w:p w14:paraId="5F346A5B" w14:textId="77777777" w:rsidR="000C12C2" w:rsidRPr="00283997" w:rsidRDefault="00000000">
      <w:pPr>
        <w:shd w:val="clear" w:color="auto" w:fill="FFFFFF"/>
        <w:spacing w:line="240" w:lineRule="auto"/>
        <w:jc w:val="both"/>
        <w:rPr>
          <w:rFonts w:ascii="Calibri" w:eastAsia="Calibri" w:hAnsi="Calibri" w:cs="Calibri"/>
          <w:sz w:val="24"/>
          <w:szCs w:val="24"/>
        </w:rPr>
      </w:pPr>
      <w:r w:rsidRPr="00283997">
        <w:rPr>
          <w:rFonts w:ascii="Calibri" w:eastAsia="Calibri" w:hAnsi="Calibri" w:cs="Calibri"/>
          <w:sz w:val="24"/>
          <w:szCs w:val="24"/>
        </w:rPr>
        <w:t>Como consta na minuta padronizada de edital, deverão ser selecionados, no mínimo, 30% (trinta por cento) [é possível aumentar este percentual, mas não diminuir] de candidaturas apresentadas por entidades e coletivos com trajetória declarada e comprovadamente ligadas às culturas populares e tradicionais. Este percentual pode ser composto junto às vagas destinadas às cotas. [o Ente Federativo poderá criar, neste Anexo 1, uma categoria específica para culturas populares e tradicionais, ou incluir este percentual em outras categorias que defina, a seu critério]</w:t>
      </w:r>
    </w:p>
    <w:p w14:paraId="78E11346" w14:textId="77777777" w:rsidR="000C12C2" w:rsidRPr="00283997" w:rsidRDefault="000C12C2">
      <w:pPr>
        <w:tabs>
          <w:tab w:val="center" w:pos="0"/>
        </w:tabs>
        <w:spacing w:line="240" w:lineRule="auto"/>
        <w:jc w:val="both"/>
        <w:rPr>
          <w:rFonts w:ascii="Calibri" w:eastAsia="Calibri" w:hAnsi="Calibri" w:cs="Calibri"/>
          <w:sz w:val="24"/>
          <w:szCs w:val="24"/>
        </w:rPr>
      </w:pPr>
    </w:p>
    <w:p w14:paraId="6DAD6C0C"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No mínimo, 30% das vagas deverão ser destinadas à ampla concorrência, sem incidência de categorias. A exceção é para o caso de definição de cotas territoriais/regionais, que abranjam toda a área de abrangência do estado/DF/municípios e permitam a livre concorrência.</w:t>
      </w:r>
    </w:p>
    <w:p w14:paraId="3116FFDF" w14:textId="77777777" w:rsidR="000C12C2" w:rsidRPr="00283997" w:rsidRDefault="000C12C2">
      <w:pPr>
        <w:tabs>
          <w:tab w:val="center" w:pos="0"/>
        </w:tabs>
        <w:spacing w:line="240" w:lineRule="auto"/>
        <w:jc w:val="both"/>
        <w:rPr>
          <w:rFonts w:ascii="Calibri" w:eastAsia="Calibri" w:hAnsi="Calibri" w:cs="Calibri"/>
          <w:sz w:val="24"/>
          <w:szCs w:val="24"/>
        </w:rPr>
      </w:pPr>
    </w:p>
    <w:p w14:paraId="5A62DD0F"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Visando à desconcentração territorial e à regionalização, os Entes Federativos devem estar atentos ao previsto no Capítulo VI da Instrução Normativa MinC nº 10, de 28 de dezembro de 2023, que dispõe sobre as regras e os procedimentos para implementação das ações afirmativas e medidas de acessibilidade de que trata o Decreto nº 11.740, de 18 de outubro de 2023, que regulamenta a Lei nº 14.399, de 08 de julho de 2022, a qual institui a Política Nacional Aldir Blanc de Fomento à Cultura.</w:t>
      </w:r>
    </w:p>
    <w:p w14:paraId="1DC77A7E"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Em especial, destaca-se:</w:t>
      </w:r>
    </w:p>
    <w:p w14:paraId="08B2F8C9"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lastRenderedPageBreak/>
        <w:t>“CAPÍTULO VI</w:t>
      </w:r>
    </w:p>
    <w:p w14:paraId="54FEF5A9"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DAS MEDIDAS DE DESCONCENTRAÇÃO TERRITORIAL E REGIONALIZAÇÃO</w:t>
      </w:r>
    </w:p>
    <w:p w14:paraId="5423288A"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Art. 15. Os entes deverão instituir mecanismos de desconcentração territorial e regionalização dos recursos, inclusive com vistas à implementação do percentual de 20% (vinte por cento) de que trata o art. 6º, II, da PNAB, em ações de incentivo direto a programas, a projetos e a ações de democratização do acesso à fruição e à produção artística e cultural em áreas periféricas, urbanas e rurais, e em territórios e regiões de maior vulnerabilidade econômica ou social, bem como em áreas de povos e comunidades tradicionais, quais sejam:</w:t>
      </w:r>
    </w:p>
    <w:p w14:paraId="63D70F4C"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I - regiões periféricas;</w:t>
      </w:r>
    </w:p>
    <w:p w14:paraId="4C72B64B"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II - regiões com menor Índice de Desenvolvimento Humano - IDH;</w:t>
      </w:r>
    </w:p>
    <w:p w14:paraId="67C8335C"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 xml:space="preserve">III - regiões onde são localizados conjuntos e </w:t>
      </w:r>
      <w:proofErr w:type="spellStart"/>
      <w:r w:rsidRPr="00283997">
        <w:rPr>
          <w:rFonts w:ascii="Calibri" w:eastAsia="Calibri" w:hAnsi="Calibri" w:cs="Calibri"/>
          <w:sz w:val="24"/>
          <w:szCs w:val="24"/>
        </w:rPr>
        <w:t>empreendimentos</w:t>
      </w:r>
      <w:proofErr w:type="spellEnd"/>
      <w:r w:rsidRPr="00283997">
        <w:rPr>
          <w:rFonts w:ascii="Calibri" w:eastAsia="Calibri" w:hAnsi="Calibri" w:cs="Calibri"/>
          <w:sz w:val="24"/>
          <w:szCs w:val="24"/>
        </w:rPr>
        <w:t xml:space="preserve"> habitacionais, e programas habitacionais de interesse social, promovidos por programas do governo federal ou local;</w:t>
      </w:r>
    </w:p>
    <w:p w14:paraId="066741A4"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IV - assentamentos e acampamentos;</w:t>
      </w:r>
    </w:p>
    <w:p w14:paraId="424DF5AA"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V - regiões com menor presença de espaços e equipamentos culturais públicos;</w:t>
      </w:r>
    </w:p>
    <w:p w14:paraId="43D6405E"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VI - regiões com menor histórico de acesso aos recursos da política pública de cultura;</w:t>
      </w:r>
    </w:p>
    <w:p w14:paraId="0D70262D"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VII - zonas especiais de interesse social; VIII - áreas atingidas por desastres naturais;</w:t>
      </w:r>
    </w:p>
    <w:p w14:paraId="22753F87"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IX - territórios quilombolas;</w:t>
      </w:r>
    </w:p>
    <w:p w14:paraId="0712D3D8"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X - territórios indígenas;</w:t>
      </w:r>
    </w:p>
    <w:p w14:paraId="7855C8FA"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XI - territórios rurais;</w:t>
      </w:r>
    </w:p>
    <w:p w14:paraId="0E0C11EA"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XII - espaços comunitários de convivência, acolhimento e alimentação; e</w:t>
      </w:r>
    </w:p>
    <w:p w14:paraId="0017F17D"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XIII - demais regiões que sejam habitadas por pessoas em situação de vulnerabilidade econômica ou social.</w:t>
      </w:r>
    </w:p>
    <w:p w14:paraId="3197F3B8"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 1º As ações afirmativas de que tratam o caput podem ser empregadas quando os projetos são realizados nos territórios e regiões ou quando são propostos por agentes culturais nelas residentes.</w:t>
      </w:r>
    </w:p>
    <w:p w14:paraId="2D6DB33C"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 2º Para fins de aferição do percentual estabelecido no art. 6º, II, da PNAB, serão consideradas apenas as ações e projetos realizados nos territórios e regiões de que tratam este artigo.”</w:t>
      </w:r>
    </w:p>
    <w:p w14:paraId="6481E0A8" w14:textId="77777777" w:rsidR="000C12C2" w:rsidRPr="00283997" w:rsidRDefault="000C12C2">
      <w:pPr>
        <w:tabs>
          <w:tab w:val="center" w:pos="0"/>
        </w:tabs>
        <w:spacing w:line="240" w:lineRule="auto"/>
        <w:jc w:val="both"/>
        <w:rPr>
          <w:rFonts w:ascii="Calibri" w:eastAsia="Calibri" w:hAnsi="Calibri" w:cs="Calibri"/>
          <w:sz w:val="24"/>
          <w:szCs w:val="24"/>
        </w:rPr>
      </w:pPr>
    </w:p>
    <w:p w14:paraId="64605D0A" w14:textId="77777777" w:rsidR="000C12C2" w:rsidRPr="00283997" w:rsidRDefault="00000000">
      <w:pPr>
        <w:tabs>
          <w:tab w:val="center" w:pos="0"/>
        </w:tabs>
        <w:spacing w:after="120" w:line="240" w:lineRule="auto"/>
        <w:jc w:val="both"/>
        <w:rPr>
          <w:rFonts w:ascii="Calibri" w:eastAsia="Calibri" w:hAnsi="Calibri" w:cs="Calibri"/>
          <w:b/>
          <w:sz w:val="24"/>
          <w:szCs w:val="24"/>
          <w:u w:val="single"/>
        </w:rPr>
      </w:pPr>
      <w:r w:rsidRPr="00283997">
        <w:rPr>
          <w:rFonts w:ascii="Calibri" w:eastAsia="Calibri" w:hAnsi="Calibri" w:cs="Calibri"/>
          <w:b/>
          <w:sz w:val="24"/>
          <w:szCs w:val="24"/>
          <w:u w:val="single"/>
        </w:rPr>
        <w:t>COTAS</w:t>
      </w:r>
    </w:p>
    <w:p w14:paraId="5FDE43E3"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Orientação: além das cotas obrigatórias, o Ente Federativo poderá definir cotas específicas, no quantitativo que julgar pertinente, desde que mantidos os princípios, diretrizes e objetivos da PNCV e da PNAB. A adoção de quaisquer cotas deverá ser justificada nos relatórios de monitoramento da implementação da PNAB.</w:t>
      </w:r>
    </w:p>
    <w:p w14:paraId="6CDF53F2" w14:textId="77777777" w:rsidR="000C12C2" w:rsidRPr="00283997" w:rsidRDefault="000C12C2">
      <w:pPr>
        <w:tabs>
          <w:tab w:val="center" w:pos="0"/>
        </w:tabs>
        <w:spacing w:line="240" w:lineRule="auto"/>
        <w:jc w:val="both"/>
        <w:rPr>
          <w:rFonts w:ascii="Calibri" w:eastAsia="Calibri" w:hAnsi="Calibri" w:cs="Calibri"/>
          <w:sz w:val="24"/>
          <w:szCs w:val="24"/>
        </w:rPr>
      </w:pPr>
    </w:p>
    <w:p w14:paraId="4EA46E1D"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O Ente Federativo deverá considerar o conjunto de regramentos previstos na referida IN. Em especial, destaca-se:</w:t>
      </w:r>
    </w:p>
    <w:p w14:paraId="15212A7A"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lastRenderedPageBreak/>
        <w:t>CAPÍTULO II</w:t>
      </w:r>
    </w:p>
    <w:p w14:paraId="346738ED"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DAS POLÍTICAS DE COTAS OU RESERVA DE VAGAS</w:t>
      </w:r>
    </w:p>
    <w:p w14:paraId="76FFB52F"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Art. 5º A política de cotas tem como objeto garantir a reserva de um percentual mínimo de vagas a grupos específicos, sendo aplicáveis aos procedimentos públicos de seleção de que trata a Lei nº 14.399, de 2022.</w:t>
      </w:r>
    </w:p>
    <w:p w14:paraId="4AD6CB27"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Art. 6º Ficam garantidas cotas em todos os editais de fomento realizados com recursos da Lei nº 14.399, de 2022, de no mínimo:</w:t>
      </w:r>
    </w:p>
    <w:p w14:paraId="2D3C7368"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I - vinte e cinco por cento das vagas para pessoas negras (pretas ou pardas);</w:t>
      </w:r>
    </w:p>
    <w:p w14:paraId="03242744"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II - dez por cento das vagas para pessoas indígenas; e</w:t>
      </w:r>
    </w:p>
    <w:p w14:paraId="1D02FDF3"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III - cinco por cento para pessoas com deficiência.</w:t>
      </w:r>
    </w:p>
    <w:p w14:paraId="16D50722"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 1º O percentual de que trata este artigo pode ser ampliado considerando legislações locais mais benéficas ao público-alvo da ação afirmativa e o quantitativo de pessoas negras, indígenas, e pessoas com deficiência na região.</w:t>
      </w:r>
    </w:p>
    <w:p w14:paraId="057F6225"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w:t>
      </w:r>
    </w:p>
    <w:p w14:paraId="02E4E12A"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 3º Em caso de editais divididos em categorias, devem ser estabelecidas cotas em todas elas, ressalvados os casos de impossibilidade fática, no qual o percentual mínimo de reserva será aplicado ao total das vagas do edital.</w:t>
      </w:r>
    </w:p>
    <w:p w14:paraId="219EB2D2"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 (retificação publicada no DOU de 10/01/2024)</w:t>
      </w:r>
    </w:p>
    <w:p w14:paraId="603EDC5C"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 5º Nos casos de editais específicos de que trata o art. 14, o estabelecimento de cotas para pessoas negras e indígenas pode ser dispensado, caso o edital seja integralmente direcionado a proponentes de grupos étnico-raciais público-alvo de ações afirmativas.</w:t>
      </w:r>
    </w:p>
    <w:p w14:paraId="66989D7F"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 6º As cotas previstas neste artigo podem ser implementadas juntamente com:</w:t>
      </w:r>
    </w:p>
    <w:p w14:paraId="07DEF672"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I - cotas para outros grupos sociais e;</w:t>
      </w:r>
    </w:p>
    <w:p w14:paraId="0FA116B5"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II - outras ações afirmativas, tais como editais específicos e critérios diferenciados de pontuação.</w:t>
      </w:r>
    </w:p>
    <w:p w14:paraId="31F0E66F"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Art. 7º Os agentes culturais que optarem por concorrer às cotas concorrerão concomitantemente às vagas destinadas à ampla concorrência, de acordo com a sua classificação no processo.</w:t>
      </w:r>
    </w:p>
    <w:p w14:paraId="01C51183"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 1º As pessoas que optarem pelas cotas e atingirem nota suficiente para se classificar no número de vagas oferecidas para ampla concorrência não ocuparão as vagas destinadas para o preenchimento das cotas.</w:t>
      </w:r>
    </w:p>
    <w:p w14:paraId="003D7243"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 2º Em caso de desistência de optantes aprovados nas cotas, a vaga não preenchida deverá ser ocupada por pessoa que concorreu às cotas de acordo com a ordem de classificação.</w:t>
      </w:r>
    </w:p>
    <w:p w14:paraId="50551323"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lastRenderedPageBreak/>
        <w:t>§ 3º No caso de não existirem propostas aptas em número suficiente para o cumprimento de uma das categorias de cotas previstas na seleção, o número de vagas restantes deverá ser destinado inicialmente para a outra categoria de cotas.</w:t>
      </w:r>
    </w:p>
    <w:p w14:paraId="6ACC0949"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 4º Caso não haja outra categoria de cotas de que trata o §3º, as vagas não preenchidas deverão ser direcionadas para a ampla concorrência, sendo os demais candidatos selecionados de acordo com a ordem de classificação.</w:t>
      </w:r>
    </w:p>
    <w:p w14:paraId="308D34D3"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Art. 8º Para concorrer às cotas, os agentes culturais deverão autodeclarar-se no ato de inscrição, conforme modelos constantes nos Anexo I e II, ou outro modelo disponibilizado pelo ente federativo.</w:t>
      </w:r>
    </w:p>
    <w:p w14:paraId="34304D82"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Parágrafo único. A autodeclaração poderá ser apresentada por escrito, em vídeo, áudio, em Libras, ou em outros formatos acessíveis.</w:t>
      </w:r>
    </w:p>
    <w:p w14:paraId="3C1A3950"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Art. 9º A autodeclaração do agente cultural goza de presunção de veracidade, podendo os Entes Federativos estabelecer em editais procedimentos complementares, tais como:</w:t>
      </w:r>
    </w:p>
    <w:p w14:paraId="551577AC"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I - heteroidentificação: procedimento complementar à autodeclaração de pertencimento racial, para confirmação, por terceiros, da identificação como pessoa negra (preta ou parda) de acordo com seu fenótipo, isto é, conforme suas características físicas;</w:t>
      </w:r>
    </w:p>
    <w:p w14:paraId="339CD182"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II - solicitação de carta consubstanciada: documento apresentado em formato escrito, oral ou audiovisual que promove a reflexão sobre o pertencimento étnico-racial, contendo os motivos pelos quais o agente cultural se autodeclara negro (preto ou pardo) ou indígena, conforme modelo constante no Anexo III;</w:t>
      </w:r>
    </w:p>
    <w:p w14:paraId="221E41C5"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III - solicitação de um documento em formato escrito, oral ou audiovisual que demonstre o pertencimento étnico do agente cultural indígena elaborado por liderança ou entidade constituída em forma de associação, fundação ou qualquer configuração de entidade formalizada ou não, desde que gerida por povos indígenas;</w:t>
      </w:r>
    </w:p>
    <w:p w14:paraId="7DCDD85D"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IV - procedimento de avaliação biopsicossocial realizada nos termos do § 1º do art. 2º da Lei nº 13.146, de 2015, solicitação de documentos como laudo médico, Certificado da Pessoa com Deficiência ou comprovante de recebimento de Benefício de Prestação Continuada à Pessoa com Deficiência; ou</w:t>
      </w:r>
    </w:p>
    <w:p w14:paraId="5CF251A8"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V - outras estratégias com vistas a garantir que as cotas sejam destinadas a pessoas negras, indígenas ou com deficiência.</w:t>
      </w:r>
    </w:p>
    <w:p w14:paraId="57338D32" w14:textId="77777777" w:rsidR="000C12C2" w:rsidRPr="00283997" w:rsidRDefault="000C12C2">
      <w:pPr>
        <w:tabs>
          <w:tab w:val="center" w:pos="0"/>
        </w:tabs>
        <w:spacing w:line="240" w:lineRule="auto"/>
        <w:jc w:val="both"/>
        <w:rPr>
          <w:rFonts w:ascii="Calibri" w:eastAsia="Calibri" w:hAnsi="Calibri" w:cs="Calibri"/>
          <w:sz w:val="24"/>
          <w:szCs w:val="24"/>
        </w:rPr>
      </w:pPr>
    </w:p>
    <w:tbl>
      <w:tblPr>
        <w:tblStyle w:val="a0"/>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7"/>
        <w:gridCol w:w="6977"/>
      </w:tblGrid>
      <w:tr w:rsidR="00283997" w:rsidRPr="00283997" w14:paraId="0C439B92" w14:textId="77777777">
        <w:tc>
          <w:tcPr>
            <w:tcW w:w="6977" w:type="dxa"/>
            <w:shd w:val="clear" w:color="auto" w:fill="auto"/>
            <w:tcMar>
              <w:top w:w="100" w:type="dxa"/>
              <w:left w:w="100" w:type="dxa"/>
              <w:bottom w:w="100" w:type="dxa"/>
              <w:right w:w="100" w:type="dxa"/>
            </w:tcMar>
            <w:vAlign w:val="center"/>
          </w:tcPr>
          <w:p w14:paraId="6FBC97F8" w14:textId="77777777" w:rsidR="000C12C2" w:rsidRPr="00283997" w:rsidRDefault="000C12C2">
            <w:pPr>
              <w:widowControl w:val="0"/>
              <w:spacing w:line="240" w:lineRule="auto"/>
              <w:rPr>
                <w:rFonts w:ascii="Calibri" w:eastAsia="Calibri" w:hAnsi="Calibri" w:cs="Calibri"/>
                <w:b/>
                <w:sz w:val="24"/>
                <w:szCs w:val="24"/>
                <w:highlight w:val="yellow"/>
              </w:rPr>
            </w:pPr>
          </w:p>
        </w:tc>
        <w:tc>
          <w:tcPr>
            <w:tcW w:w="6977" w:type="dxa"/>
            <w:shd w:val="clear" w:color="auto" w:fill="auto"/>
            <w:tcMar>
              <w:top w:w="100" w:type="dxa"/>
              <w:left w:w="100" w:type="dxa"/>
              <w:bottom w:w="100" w:type="dxa"/>
              <w:right w:w="100" w:type="dxa"/>
            </w:tcMar>
            <w:vAlign w:val="center"/>
          </w:tcPr>
          <w:p w14:paraId="311EF902" w14:textId="77777777" w:rsidR="000C12C2" w:rsidRPr="00283997" w:rsidRDefault="00000000">
            <w:pPr>
              <w:widowControl w:val="0"/>
              <w:spacing w:line="240" w:lineRule="auto"/>
              <w:jc w:val="center"/>
              <w:rPr>
                <w:rFonts w:ascii="Calibri" w:eastAsia="Calibri" w:hAnsi="Calibri" w:cs="Calibri"/>
                <w:b/>
                <w:sz w:val="24"/>
                <w:szCs w:val="24"/>
              </w:rPr>
            </w:pPr>
            <w:r w:rsidRPr="00283997">
              <w:rPr>
                <w:rFonts w:ascii="Calibri" w:eastAsia="Calibri" w:hAnsi="Calibri" w:cs="Calibri"/>
                <w:b/>
                <w:sz w:val="24"/>
                <w:szCs w:val="24"/>
              </w:rPr>
              <w:t>NÚMERO DE VAGAS MÍNIMAS</w:t>
            </w:r>
          </w:p>
        </w:tc>
      </w:tr>
      <w:tr w:rsidR="00283997" w:rsidRPr="00283997" w14:paraId="698B8D6E" w14:textId="77777777">
        <w:tc>
          <w:tcPr>
            <w:tcW w:w="6977" w:type="dxa"/>
            <w:shd w:val="clear" w:color="auto" w:fill="auto"/>
            <w:tcMar>
              <w:top w:w="100" w:type="dxa"/>
              <w:left w:w="100" w:type="dxa"/>
              <w:bottom w:w="100" w:type="dxa"/>
              <w:right w:w="100" w:type="dxa"/>
            </w:tcMar>
            <w:vAlign w:val="center"/>
          </w:tcPr>
          <w:p w14:paraId="18B3DB5A" w14:textId="77777777" w:rsidR="000C12C2" w:rsidRPr="00283997" w:rsidRDefault="00000000">
            <w:pPr>
              <w:widowControl w:val="0"/>
              <w:spacing w:line="240" w:lineRule="auto"/>
              <w:rPr>
                <w:rFonts w:ascii="Calibri" w:eastAsia="Calibri" w:hAnsi="Calibri" w:cs="Calibri"/>
                <w:b/>
                <w:sz w:val="24"/>
                <w:szCs w:val="24"/>
              </w:rPr>
            </w:pPr>
            <w:r w:rsidRPr="00283997">
              <w:rPr>
                <w:rFonts w:ascii="Calibri" w:eastAsia="Calibri" w:hAnsi="Calibri" w:cs="Calibri"/>
                <w:b/>
                <w:sz w:val="24"/>
                <w:szCs w:val="24"/>
              </w:rPr>
              <w:t>pessoas negras (pretas ou pardas)</w:t>
            </w:r>
          </w:p>
        </w:tc>
        <w:tc>
          <w:tcPr>
            <w:tcW w:w="6977" w:type="dxa"/>
            <w:shd w:val="clear" w:color="auto" w:fill="auto"/>
            <w:tcMar>
              <w:top w:w="100" w:type="dxa"/>
              <w:left w:w="100" w:type="dxa"/>
              <w:bottom w:w="100" w:type="dxa"/>
              <w:right w:w="100" w:type="dxa"/>
            </w:tcMar>
            <w:vAlign w:val="center"/>
          </w:tcPr>
          <w:p w14:paraId="46F2BEB9" w14:textId="2C91D5B8" w:rsidR="000C12C2" w:rsidRPr="00283997" w:rsidRDefault="00000000">
            <w:pPr>
              <w:widowControl w:val="0"/>
              <w:spacing w:line="240" w:lineRule="auto"/>
              <w:rPr>
                <w:rFonts w:ascii="Calibri" w:eastAsia="Calibri" w:hAnsi="Calibri" w:cs="Calibri"/>
                <w:sz w:val="24"/>
                <w:szCs w:val="24"/>
              </w:rPr>
            </w:pPr>
            <w:r w:rsidRPr="00283997">
              <w:rPr>
                <w:rFonts w:ascii="Calibri" w:eastAsia="Calibri" w:hAnsi="Calibri" w:cs="Calibri"/>
                <w:sz w:val="24"/>
                <w:szCs w:val="24"/>
              </w:rPr>
              <w:t>25% (vinte e cinco por cento) das vagas - cota obrigatória *</w:t>
            </w:r>
          </w:p>
        </w:tc>
      </w:tr>
      <w:tr w:rsidR="00283997" w:rsidRPr="00283997" w14:paraId="2B280968" w14:textId="77777777">
        <w:tc>
          <w:tcPr>
            <w:tcW w:w="6977" w:type="dxa"/>
            <w:shd w:val="clear" w:color="auto" w:fill="auto"/>
            <w:tcMar>
              <w:top w:w="100" w:type="dxa"/>
              <w:left w:w="100" w:type="dxa"/>
              <w:bottom w:w="100" w:type="dxa"/>
              <w:right w:w="100" w:type="dxa"/>
            </w:tcMar>
            <w:vAlign w:val="center"/>
          </w:tcPr>
          <w:p w14:paraId="29BDA714" w14:textId="77777777" w:rsidR="000C12C2" w:rsidRPr="00283997" w:rsidRDefault="00000000">
            <w:pPr>
              <w:widowControl w:val="0"/>
              <w:spacing w:line="240" w:lineRule="auto"/>
              <w:rPr>
                <w:rFonts w:ascii="Calibri" w:eastAsia="Calibri" w:hAnsi="Calibri" w:cs="Calibri"/>
                <w:b/>
                <w:sz w:val="24"/>
                <w:szCs w:val="24"/>
              </w:rPr>
            </w:pPr>
            <w:r w:rsidRPr="00283997">
              <w:rPr>
                <w:rFonts w:ascii="Calibri" w:eastAsia="Calibri" w:hAnsi="Calibri" w:cs="Calibri"/>
                <w:b/>
                <w:sz w:val="24"/>
                <w:szCs w:val="24"/>
              </w:rPr>
              <w:t>pessoas indígenas</w:t>
            </w:r>
          </w:p>
        </w:tc>
        <w:tc>
          <w:tcPr>
            <w:tcW w:w="6977" w:type="dxa"/>
            <w:shd w:val="clear" w:color="auto" w:fill="auto"/>
            <w:tcMar>
              <w:top w:w="100" w:type="dxa"/>
              <w:left w:w="100" w:type="dxa"/>
              <w:bottom w:w="100" w:type="dxa"/>
              <w:right w:w="100" w:type="dxa"/>
            </w:tcMar>
            <w:vAlign w:val="center"/>
          </w:tcPr>
          <w:p w14:paraId="6BBF763E" w14:textId="71C0C43D" w:rsidR="000C12C2" w:rsidRPr="00283997" w:rsidRDefault="00000000">
            <w:pPr>
              <w:widowControl w:val="0"/>
              <w:spacing w:line="240" w:lineRule="auto"/>
              <w:rPr>
                <w:rFonts w:ascii="Calibri" w:eastAsia="Calibri" w:hAnsi="Calibri" w:cs="Calibri"/>
                <w:sz w:val="24"/>
                <w:szCs w:val="24"/>
              </w:rPr>
            </w:pPr>
            <w:r w:rsidRPr="00283997">
              <w:rPr>
                <w:rFonts w:ascii="Calibri" w:eastAsia="Calibri" w:hAnsi="Calibri" w:cs="Calibri"/>
                <w:sz w:val="24"/>
                <w:szCs w:val="24"/>
              </w:rPr>
              <w:t>10% (dez por cento) das vagas - cota obrigatória *</w:t>
            </w:r>
          </w:p>
        </w:tc>
      </w:tr>
      <w:tr w:rsidR="00283997" w:rsidRPr="00283997" w14:paraId="62C0CC5E" w14:textId="77777777">
        <w:tc>
          <w:tcPr>
            <w:tcW w:w="6977" w:type="dxa"/>
            <w:shd w:val="clear" w:color="auto" w:fill="auto"/>
            <w:tcMar>
              <w:top w:w="100" w:type="dxa"/>
              <w:left w:w="100" w:type="dxa"/>
              <w:bottom w:w="100" w:type="dxa"/>
              <w:right w:w="100" w:type="dxa"/>
            </w:tcMar>
            <w:vAlign w:val="center"/>
          </w:tcPr>
          <w:p w14:paraId="39FDAF60" w14:textId="77777777" w:rsidR="000C12C2" w:rsidRPr="00283997" w:rsidRDefault="00000000">
            <w:pPr>
              <w:widowControl w:val="0"/>
              <w:spacing w:line="240" w:lineRule="auto"/>
              <w:rPr>
                <w:rFonts w:ascii="Calibri" w:eastAsia="Calibri" w:hAnsi="Calibri" w:cs="Calibri"/>
                <w:b/>
                <w:sz w:val="24"/>
                <w:szCs w:val="24"/>
              </w:rPr>
            </w:pPr>
            <w:r w:rsidRPr="00283997">
              <w:rPr>
                <w:rFonts w:ascii="Calibri" w:eastAsia="Calibri" w:hAnsi="Calibri" w:cs="Calibri"/>
                <w:b/>
                <w:sz w:val="24"/>
                <w:szCs w:val="24"/>
              </w:rPr>
              <w:t>pessoas com deficiência</w:t>
            </w:r>
          </w:p>
        </w:tc>
        <w:tc>
          <w:tcPr>
            <w:tcW w:w="6977" w:type="dxa"/>
            <w:shd w:val="clear" w:color="auto" w:fill="auto"/>
            <w:tcMar>
              <w:top w:w="100" w:type="dxa"/>
              <w:left w:w="100" w:type="dxa"/>
              <w:bottom w:w="100" w:type="dxa"/>
              <w:right w:w="100" w:type="dxa"/>
            </w:tcMar>
            <w:vAlign w:val="center"/>
          </w:tcPr>
          <w:p w14:paraId="543DD27C" w14:textId="0B35548B" w:rsidR="000C12C2" w:rsidRPr="00283997" w:rsidRDefault="00000000">
            <w:pPr>
              <w:widowControl w:val="0"/>
              <w:spacing w:line="240" w:lineRule="auto"/>
              <w:rPr>
                <w:rFonts w:ascii="Calibri" w:eastAsia="Calibri" w:hAnsi="Calibri" w:cs="Calibri"/>
                <w:sz w:val="24"/>
                <w:szCs w:val="24"/>
              </w:rPr>
            </w:pPr>
            <w:r w:rsidRPr="00283997">
              <w:rPr>
                <w:rFonts w:ascii="Calibri" w:eastAsia="Calibri" w:hAnsi="Calibri" w:cs="Calibri"/>
                <w:sz w:val="24"/>
                <w:szCs w:val="24"/>
              </w:rPr>
              <w:t>5% (cinco por cento) das vagas - cota obrigatória *</w:t>
            </w:r>
          </w:p>
        </w:tc>
      </w:tr>
    </w:tbl>
    <w:p w14:paraId="75390508" w14:textId="77777777" w:rsidR="000C12C2" w:rsidRPr="00283997" w:rsidRDefault="000C12C2">
      <w:pPr>
        <w:tabs>
          <w:tab w:val="center" w:pos="0"/>
        </w:tabs>
        <w:spacing w:after="120" w:line="240" w:lineRule="auto"/>
        <w:jc w:val="both"/>
        <w:rPr>
          <w:rFonts w:ascii="Calibri" w:eastAsia="Calibri" w:hAnsi="Calibri" w:cs="Calibri"/>
          <w:sz w:val="24"/>
          <w:szCs w:val="24"/>
        </w:rPr>
      </w:pPr>
    </w:p>
    <w:p w14:paraId="2782F6A0"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lastRenderedPageBreak/>
        <w:t>* As cotas mínimas para pessoas negras (pretas ou pardas), pessoas indígenas e pessoas com deficiência seguem o previsto no Capítulo II da Instrução Normativa MinC nº 10, de 28 de dezembro de 2023, que dispõe sobre as regras e os procedimentos para implementação das ações afirmativas e medidas de acessibilidade de que trata o Decreto nº 11.740, de 18 de outubro de 2023, que regulamenta a Lei nº 14.399, de 08 de julho de 2022, a qual institui a Política Nacional Aldir Blanc de Fomento à Cultura.</w:t>
      </w:r>
    </w:p>
    <w:p w14:paraId="663C0F32" w14:textId="77777777" w:rsidR="000C12C2" w:rsidRPr="00283997" w:rsidRDefault="000C12C2">
      <w:pPr>
        <w:tabs>
          <w:tab w:val="center" w:pos="0"/>
        </w:tabs>
        <w:spacing w:line="240" w:lineRule="auto"/>
        <w:jc w:val="both"/>
        <w:rPr>
          <w:rFonts w:ascii="Calibri" w:eastAsia="Calibri" w:hAnsi="Calibri" w:cs="Calibri"/>
          <w:sz w:val="24"/>
          <w:szCs w:val="24"/>
        </w:rPr>
      </w:pPr>
    </w:p>
    <w:p w14:paraId="291FDE69"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 xml:space="preserve">O Ente Federativo responsável pelo Edital poderá definir cotas (no percentual máximo de 50% das vagas reservadas) para Pontos e Pontões de Cultura já certificados pelo Ministério da Cultura, </w:t>
      </w:r>
      <w:r w:rsidRPr="00283997">
        <w:rPr>
          <w:rFonts w:ascii="Calibri" w:eastAsia="Calibri" w:hAnsi="Calibri" w:cs="Calibri"/>
          <w:sz w:val="24"/>
          <w:szCs w:val="24"/>
          <w:u w:val="single"/>
        </w:rPr>
        <w:t>apenas no caso de não definir bonificações em pontuação extra (Anexo 02)</w:t>
      </w:r>
      <w:r w:rsidRPr="00283997">
        <w:rPr>
          <w:rFonts w:ascii="Calibri" w:eastAsia="Calibri" w:hAnsi="Calibri" w:cs="Calibri"/>
          <w:sz w:val="24"/>
          <w:szCs w:val="24"/>
        </w:rPr>
        <w:t>. Inclusive, pode não adotar cotas para Pontos e Pontões de Cultura já certificados pelo Ministério da Cultura, a seu critério.</w:t>
      </w:r>
    </w:p>
    <w:p w14:paraId="46A4358A" w14:textId="77777777" w:rsidR="000C12C2" w:rsidRPr="00283997" w:rsidRDefault="000C12C2">
      <w:pPr>
        <w:tabs>
          <w:tab w:val="center" w:pos="0"/>
        </w:tabs>
        <w:spacing w:line="240" w:lineRule="auto"/>
        <w:jc w:val="both"/>
        <w:rPr>
          <w:rFonts w:ascii="Calibri" w:eastAsia="Calibri" w:hAnsi="Calibri" w:cs="Calibri"/>
          <w:sz w:val="24"/>
          <w:szCs w:val="24"/>
        </w:rPr>
      </w:pPr>
    </w:p>
    <w:p w14:paraId="24A6CF58"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Caso opte por algum percentual de cotas para Pontos e Pontões de Cultura já certificados pelo Ministério da Cultura, a certificação não poderá ser em data posterior a 30 de junho de 2024 (considerando as inscrições efetuadas até 30 de março de 2024, pois o prazo de certificação, pela Comissão de Certificação do Cadastro Nacional de Pontos e Pontões de Cultura, é de até 90 dias). E não poderá ser definida cota por tempo de certificação, pois não há como se garantir a precisão deste tipo de informação.</w:t>
      </w:r>
    </w:p>
    <w:p w14:paraId="2E6D1F23" w14:textId="77777777" w:rsidR="000C12C2" w:rsidRPr="00283997" w:rsidRDefault="000C12C2">
      <w:pPr>
        <w:tabs>
          <w:tab w:val="center" w:pos="0"/>
        </w:tabs>
        <w:spacing w:line="240" w:lineRule="auto"/>
        <w:jc w:val="both"/>
        <w:rPr>
          <w:rFonts w:ascii="Calibri" w:eastAsia="Calibri" w:hAnsi="Calibri" w:cs="Calibri"/>
          <w:sz w:val="24"/>
          <w:szCs w:val="24"/>
        </w:rPr>
      </w:pPr>
    </w:p>
    <w:p w14:paraId="2B505616" w14:textId="77777777" w:rsidR="000C12C2" w:rsidRPr="00283997" w:rsidRDefault="00000000">
      <w:pPr>
        <w:tabs>
          <w:tab w:val="center" w:pos="0"/>
        </w:tabs>
        <w:spacing w:line="240" w:lineRule="auto"/>
        <w:jc w:val="both"/>
        <w:rPr>
          <w:rFonts w:ascii="Calibri" w:eastAsia="Calibri" w:hAnsi="Calibri" w:cs="Calibri"/>
          <w:sz w:val="24"/>
          <w:szCs w:val="24"/>
        </w:rPr>
      </w:pPr>
      <w:r w:rsidRPr="00283997">
        <w:rPr>
          <w:rFonts w:ascii="Calibri" w:eastAsia="Calibri" w:hAnsi="Calibri" w:cs="Calibri"/>
          <w:sz w:val="24"/>
          <w:szCs w:val="24"/>
        </w:rPr>
        <w:t>Conforme consta na Portaria Nº 80/2023 do Ministério da Cultura (que regulamenta a PNAB), não poderá ser adotado qualquer outro cadastro (como Cadastro Estadual e/ou Municipal de Pontos de Cultura, ou qualquer outro cadastro) para cotas. Apenas o Cadastro Nacional de Pontos e Pontões de Cultura poderá ser objeto de cotas.</w:t>
      </w:r>
    </w:p>
    <w:sectPr w:rsidR="000C12C2" w:rsidRPr="00283997">
      <w:headerReference w:type="default" r:id="rId6"/>
      <w:footerReference w:type="default" r:id="rId7"/>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18907" w14:textId="77777777" w:rsidR="00136A6A" w:rsidRDefault="00136A6A">
      <w:pPr>
        <w:spacing w:line="240" w:lineRule="auto"/>
      </w:pPr>
      <w:r>
        <w:separator/>
      </w:r>
    </w:p>
  </w:endnote>
  <w:endnote w:type="continuationSeparator" w:id="0">
    <w:p w14:paraId="378AC8AE" w14:textId="77777777" w:rsidR="00136A6A" w:rsidRDefault="00136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BF54B" w14:textId="5FA16789" w:rsidR="000C12C2" w:rsidRDefault="00283997">
    <w:r>
      <w:rPr>
        <w:noProof/>
      </w:rPr>
      <w:drawing>
        <wp:anchor distT="0" distB="0" distL="114300" distR="114300" simplePos="0" relativeHeight="251665408" behindDoc="1" locked="0" layoutInCell="1" allowOverlap="1" wp14:anchorId="2D54A141" wp14:editId="1205DAF9">
          <wp:simplePos x="0" y="0"/>
          <wp:positionH relativeFrom="column">
            <wp:posOffset>1771650</wp:posOffset>
          </wp:positionH>
          <wp:positionV relativeFrom="paragraph">
            <wp:posOffset>-147955</wp:posOffset>
          </wp:positionV>
          <wp:extent cx="4463415" cy="628650"/>
          <wp:effectExtent l="0" t="0" r="0" b="0"/>
          <wp:wrapTight wrapText="bothSides">
            <wp:wrapPolygon edited="0">
              <wp:start x="0" y="0"/>
              <wp:lineTo x="0" y="20945"/>
              <wp:lineTo x="21480" y="20945"/>
              <wp:lineTo x="21480" y="0"/>
              <wp:lineTo x="0" y="0"/>
            </wp:wrapPolygon>
          </wp:wrapTight>
          <wp:docPr id="1048762025" name="Imagem 1" descr="Desenho de um cacho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01688" name="Imagem 1" descr="Desenho de um cachorr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463415" cy="628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9264" behindDoc="1" locked="0" layoutInCell="1" hidden="0" allowOverlap="1" wp14:anchorId="41660345" wp14:editId="01983806">
          <wp:simplePos x="0" y="0"/>
          <wp:positionH relativeFrom="column">
            <wp:posOffset>6781800</wp:posOffset>
          </wp:positionH>
          <wp:positionV relativeFrom="paragraph">
            <wp:posOffset>-149549</wp:posOffset>
          </wp:positionV>
          <wp:extent cx="2147226" cy="73937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64784" t="91487"/>
                  <a:stretch>
                    <a:fillRect/>
                  </a:stretch>
                </pic:blipFill>
                <pic:spPr>
                  <a:xfrm>
                    <a:off x="0" y="0"/>
                    <a:ext cx="2147226" cy="739375"/>
                  </a:xfrm>
                  <a:prstGeom prst="rect">
                    <a:avLst/>
                  </a:prstGeom>
                  <a:ln/>
                </pic:spPr>
              </pic:pic>
            </a:graphicData>
          </a:graphic>
        </wp:anchor>
      </w:drawing>
    </w:r>
    <w:r>
      <w:rPr>
        <w:noProof/>
      </w:rPr>
      <w:drawing>
        <wp:anchor distT="114300" distB="114300" distL="114300" distR="114300" simplePos="0" relativeHeight="251660288" behindDoc="1" locked="0" layoutInCell="1" hidden="0" allowOverlap="1" wp14:anchorId="47A9FC5F" wp14:editId="2C9F0883">
          <wp:simplePos x="0" y="0"/>
          <wp:positionH relativeFrom="column">
            <wp:posOffset>-171449</wp:posOffset>
          </wp:positionH>
          <wp:positionV relativeFrom="paragraph">
            <wp:posOffset>-44774</wp:posOffset>
          </wp:positionV>
          <wp:extent cx="1243013" cy="534187"/>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t="93105" r="81893" b="1416"/>
                  <a:stretch>
                    <a:fillRect/>
                  </a:stretch>
                </pic:blipFill>
                <pic:spPr>
                  <a:xfrm>
                    <a:off x="0" y="0"/>
                    <a:ext cx="1243013" cy="5341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5851C" w14:textId="77777777" w:rsidR="00136A6A" w:rsidRDefault="00136A6A">
      <w:pPr>
        <w:spacing w:line="240" w:lineRule="auto"/>
      </w:pPr>
      <w:r>
        <w:separator/>
      </w:r>
    </w:p>
  </w:footnote>
  <w:footnote w:type="continuationSeparator" w:id="0">
    <w:p w14:paraId="244CDE01" w14:textId="77777777" w:rsidR="00136A6A" w:rsidRDefault="00136A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D1827" w14:textId="1BFBEC23" w:rsidR="000C12C2" w:rsidRDefault="00283997">
    <w:r>
      <w:rPr>
        <w:noProof/>
      </w:rPr>
      <w:drawing>
        <wp:anchor distT="0" distB="0" distL="114300" distR="114300" simplePos="0" relativeHeight="251663360" behindDoc="1" locked="0" layoutInCell="1" allowOverlap="1" wp14:anchorId="0ED04522" wp14:editId="1A89C8F3">
          <wp:simplePos x="0" y="0"/>
          <wp:positionH relativeFrom="column">
            <wp:posOffset>4286250</wp:posOffset>
          </wp:positionH>
          <wp:positionV relativeFrom="paragraph">
            <wp:posOffset>-314325</wp:posOffset>
          </wp:positionV>
          <wp:extent cx="4869180" cy="685800"/>
          <wp:effectExtent l="0" t="0" r="7620" b="0"/>
          <wp:wrapTight wrapText="bothSides">
            <wp:wrapPolygon edited="0">
              <wp:start x="0" y="0"/>
              <wp:lineTo x="0" y="21000"/>
              <wp:lineTo x="21549" y="21000"/>
              <wp:lineTo x="21549" y="0"/>
              <wp:lineTo x="0" y="0"/>
            </wp:wrapPolygon>
          </wp:wrapTight>
          <wp:docPr id="1410301688" name="Imagem 1" descr="Desenho de um cacho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01688" name="Imagem 1" descr="Desenho de um cachorr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69180" cy="685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8240" behindDoc="0" locked="0" layoutInCell="1" hidden="0" allowOverlap="1" wp14:anchorId="0BFD926A" wp14:editId="6939086A">
          <wp:simplePos x="0" y="0"/>
          <wp:positionH relativeFrom="column">
            <wp:posOffset>-170815</wp:posOffset>
          </wp:positionH>
          <wp:positionV relativeFrom="paragraph">
            <wp:posOffset>-456565</wp:posOffset>
          </wp:positionV>
          <wp:extent cx="1569130" cy="890588"/>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r="79275" b="91734"/>
                  <a:stretch>
                    <a:fillRect/>
                  </a:stretch>
                </pic:blipFill>
                <pic:spPr>
                  <a:xfrm>
                    <a:off x="0" y="0"/>
                    <a:ext cx="1569130" cy="89058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2C2"/>
    <w:rsid w:val="000C12C2"/>
    <w:rsid w:val="00136A6A"/>
    <w:rsid w:val="00283997"/>
    <w:rsid w:val="007B71D2"/>
    <w:rsid w:val="008079B1"/>
    <w:rsid w:val="00866CDF"/>
    <w:rsid w:val="00A52A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5C2E"/>
  <w15:docId w15:val="{33C069AB-A924-488C-9AC0-3B714CE6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283997"/>
    <w:pPr>
      <w:tabs>
        <w:tab w:val="center" w:pos="4252"/>
        <w:tab w:val="right" w:pos="8504"/>
      </w:tabs>
      <w:spacing w:line="240" w:lineRule="auto"/>
    </w:pPr>
  </w:style>
  <w:style w:type="character" w:customStyle="1" w:styleId="CabealhoChar">
    <w:name w:val="Cabeçalho Char"/>
    <w:basedOn w:val="Fontepargpadro"/>
    <w:link w:val="Cabealho"/>
    <w:uiPriority w:val="99"/>
    <w:rsid w:val="00283997"/>
  </w:style>
  <w:style w:type="paragraph" w:styleId="Rodap">
    <w:name w:val="footer"/>
    <w:basedOn w:val="Normal"/>
    <w:link w:val="RodapChar"/>
    <w:uiPriority w:val="99"/>
    <w:unhideWhenUsed/>
    <w:rsid w:val="00283997"/>
    <w:pPr>
      <w:tabs>
        <w:tab w:val="center" w:pos="4252"/>
        <w:tab w:val="right" w:pos="8504"/>
      </w:tabs>
      <w:spacing w:line="240" w:lineRule="auto"/>
    </w:pPr>
  </w:style>
  <w:style w:type="character" w:customStyle="1" w:styleId="RodapChar">
    <w:name w:val="Rodapé Char"/>
    <w:basedOn w:val="Fontepargpadro"/>
    <w:link w:val="Rodap"/>
    <w:uiPriority w:val="99"/>
    <w:rsid w:val="0028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414339">
      <w:bodyDiv w:val="1"/>
      <w:marLeft w:val="0"/>
      <w:marRight w:val="0"/>
      <w:marTop w:val="0"/>
      <w:marBottom w:val="0"/>
      <w:divBdr>
        <w:top w:val="none" w:sz="0" w:space="0" w:color="auto"/>
        <w:left w:val="none" w:sz="0" w:space="0" w:color="auto"/>
        <w:bottom w:val="none" w:sz="0" w:space="0" w:color="auto"/>
        <w:right w:val="none" w:sz="0" w:space="0" w:color="auto"/>
      </w:divBdr>
    </w:div>
    <w:div w:id="1388380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1769</Words>
  <Characters>9558</Characters>
  <Application>Microsoft Office Word</Application>
  <DocSecurity>0</DocSecurity>
  <Lines>79</Lines>
  <Paragraphs>22</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2024-11-26T12:32:00Z</dcterms:created>
  <dcterms:modified xsi:type="dcterms:W3CDTF">2024-11-28T12:14:00Z</dcterms:modified>
</cp:coreProperties>
</file>